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5D481" w14:textId="77777777" w:rsidR="00327806" w:rsidRPr="00DA2736" w:rsidRDefault="00327806" w:rsidP="00DA2736">
      <w:pPr>
        <w:pStyle w:val="Titreplan3"/>
        <w:spacing w:line="276" w:lineRule="auto"/>
        <w:rPr>
          <w:rFonts w:ascii="Tahoma" w:hAnsi="Tahoma" w:cs="Tahoma"/>
          <w:b w:val="0"/>
          <w:iCs/>
          <w:sz w:val="24"/>
        </w:rPr>
      </w:pPr>
      <w:r w:rsidRPr="00DA2736">
        <w:rPr>
          <w:rFonts w:ascii="Tahoma" w:hAnsi="Tahoma" w:cs="Tahoma"/>
          <w:iCs/>
          <w:sz w:val="24"/>
        </w:rPr>
        <w:t xml:space="preserve">Union Nationale des Mutuelles de Sante Communautaires </w:t>
      </w:r>
      <w:r w:rsidRPr="00DA2736">
        <w:rPr>
          <w:rFonts w:ascii="Tahoma" w:hAnsi="Tahoma" w:cs="Tahoma"/>
          <w:b w:val="0"/>
          <w:iCs/>
          <w:sz w:val="24"/>
        </w:rPr>
        <w:t xml:space="preserve">(UNAMUSC) </w:t>
      </w:r>
    </w:p>
    <w:p w14:paraId="7F863446" w14:textId="77777777" w:rsidR="00327806" w:rsidRPr="00974CA5" w:rsidRDefault="00327806" w:rsidP="00DA2736">
      <w:pPr>
        <w:pStyle w:val="Titreplan3"/>
        <w:spacing w:line="276" w:lineRule="auto"/>
        <w:rPr>
          <w:rFonts w:ascii="Tahoma" w:hAnsi="Tahoma" w:cs="Tahoma"/>
          <w:b w:val="0"/>
          <w:sz w:val="24"/>
        </w:rPr>
      </w:pPr>
    </w:p>
    <w:p w14:paraId="5A905258" w14:textId="77777777" w:rsidR="00327806" w:rsidRPr="00974CA5" w:rsidRDefault="00327806" w:rsidP="00DA2736">
      <w:pPr>
        <w:tabs>
          <w:tab w:val="left" w:pos="8931"/>
          <w:tab w:val="left" w:pos="9214"/>
        </w:tabs>
        <w:spacing w:line="276" w:lineRule="auto"/>
        <w:jc w:val="both"/>
        <w:rPr>
          <w:rFonts w:ascii="Tahoma" w:hAnsi="Tahoma" w:cs="Tahoma"/>
          <w:b w:val="0"/>
          <w:bCs/>
          <w:position w:val="0"/>
          <w:szCs w:val="24"/>
          <w:lang w:eastAsia="fr-FR"/>
        </w:rPr>
      </w:pPr>
      <w:r w:rsidRPr="00974CA5">
        <w:rPr>
          <w:rFonts w:ascii="Tahoma" w:hAnsi="Tahoma" w:cs="Tahoma"/>
          <w:b w:val="0"/>
          <w:bCs/>
          <w:position w:val="0"/>
          <w:szCs w:val="24"/>
          <w:lang w:eastAsia="fr-FR"/>
        </w:rPr>
        <w:t xml:space="preserve">L’UNAMUSC est la faitière de l’ensemble des mutuelles de santé communautaires du Sénégal. Elle est mise en place le 04 janvier 2014, à Dakar et </w:t>
      </w:r>
      <w:proofErr w:type="gramStart"/>
      <w:r w:rsidRPr="00974CA5">
        <w:rPr>
          <w:rFonts w:ascii="Tahoma" w:hAnsi="Tahoma" w:cs="Tahoma"/>
          <w:b w:val="0"/>
          <w:bCs/>
          <w:position w:val="0"/>
          <w:szCs w:val="24"/>
          <w:lang w:eastAsia="fr-FR"/>
        </w:rPr>
        <w:t>regroupe en</w:t>
      </w:r>
      <w:proofErr w:type="gramEnd"/>
      <w:r w:rsidRPr="00974CA5">
        <w:rPr>
          <w:rFonts w:ascii="Tahoma" w:hAnsi="Tahoma" w:cs="Tahoma"/>
          <w:b w:val="0"/>
          <w:bCs/>
          <w:position w:val="0"/>
          <w:szCs w:val="24"/>
          <w:lang w:eastAsia="fr-FR"/>
        </w:rPr>
        <w:t xml:space="preserve"> son sein les 14 Unions régionales de mutuelles de santé (URMS) du Sénégal : Dakar, Diourbel, Fatick, </w:t>
      </w:r>
      <w:proofErr w:type="spellStart"/>
      <w:r w:rsidRPr="00974CA5">
        <w:rPr>
          <w:rFonts w:ascii="Tahoma" w:hAnsi="Tahoma" w:cs="Tahoma"/>
          <w:b w:val="0"/>
          <w:bCs/>
          <w:position w:val="0"/>
          <w:szCs w:val="24"/>
          <w:lang w:eastAsia="fr-FR"/>
        </w:rPr>
        <w:t>Kaffrine</w:t>
      </w:r>
      <w:proofErr w:type="spellEnd"/>
      <w:r w:rsidRPr="00974CA5">
        <w:rPr>
          <w:rFonts w:ascii="Tahoma" w:hAnsi="Tahoma" w:cs="Tahoma"/>
          <w:b w:val="0"/>
          <w:bCs/>
          <w:position w:val="0"/>
          <w:szCs w:val="24"/>
          <w:lang w:eastAsia="fr-FR"/>
        </w:rPr>
        <w:t xml:space="preserve">, Kaolack, Kolda, Louga, </w:t>
      </w:r>
      <w:proofErr w:type="spellStart"/>
      <w:r w:rsidRPr="00974CA5">
        <w:rPr>
          <w:rFonts w:ascii="Tahoma" w:hAnsi="Tahoma" w:cs="Tahoma"/>
          <w:b w:val="0"/>
          <w:bCs/>
          <w:position w:val="0"/>
          <w:szCs w:val="24"/>
          <w:lang w:eastAsia="fr-FR"/>
        </w:rPr>
        <w:t>Sédhiou</w:t>
      </w:r>
      <w:proofErr w:type="spellEnd"/>
      <w:r w:rsidRPr="00974CA5">
        <w:rPr>
          <w:rFonts w:ascii="Tahoma" w:hAnsi="Tahoma" w:cs="Tahoma"/>
          <w:b w:val="0"/>
          <w:bCs/>
          <w:position w:val="0"/>
          <w:szCs w:val="24"/>
          <w:lang w:eastAsia="fr-FR"/>
        </w:rPr>
        <w:t xml:space="preserve">, Saint-Louis, Thiès, Ziguinchor, Tambacounda, Kédougou et Matam. En plus de ces URMS, le mouvement mutualiste communautaire compte 43 Unions Départementales (UDMS) et 2 Unités Départementale d’assurance Maladie (UDAM), 676 mutuelles de santé de base ou mutuelles communales. </w:t>
      </w:r>
    </w:p>
    <w:p w14:paraId="6DB3EFFA" w14:textId="77777777" w:rsidR="00327806" w:rsidRPr="00974CA5" w:rsidRDefault="00327806" w:rsidP="00DA2736">
      <w:pPr>
        <w:tabs>
          <w:tab w:val="left" w:pos="8931"/>
          <w:tab w:val="left" w:pos="9214"/>
        </w:tabs>
        <w:spacing w:line="276" w:lineRule="auto"/>
        <w:jc w:val="both"/>
        <w:rPr>
          <w:rFonts w:ascii="Tahoma" w:hAnsi="Tahoma" w:cs="Tahoma"/>
          <w:b w:val="0"/>
          <w:bCs/>
          <w:position w:val="0"/>
          <w:szCs w:val="24"/>
          <w:lang w:eastAsia="fr-FR"/>
        </w:rPr>
      </w:pPr>
      <w:r w:rsidRPr="00974CA5">
        <w:rPr>
          <w:rFonts w:ascii="Tahoma" w:hAnsi="Tahoma" w:cs="Tahoma"/>
          <w:b w:val="0"/>
          <w:bCs/>
          <w:position w:val="0"/>
          <w:szCs w:val="24"/>
          <w:lang w:eastAsia="fr-FR"/>
        </w:rPr>
        <w:t>L’Union nationale des mutuelles de santé a son siège à Kaolack, compte tenu de la position carrefour de la région.</w:t>
      </w:r>
    </w:p>
    <w:p w14:paraId="2B0A4D3F" w14:textId="77777777" w:rsidR="00327806" w:rsidRPr="00974CA5" w:rsidRDefault="00327806" w:rsidP="00DA2736">
      <w:pPr>
        <w:tabs>
          <w:tab w:val="left" w:pos="8931"/>
          <w:tab w:val="left" w:pos="9214"/>
        </w:tabs>
        <w:spacing w:line="276" w:lineRule="auto"/>
        <w:jc w:val="both"/>
        <w:rPr>
          <w:rFonts w:ascii="Tahoma" w:hAnsi="Tahoma" w:cs="Tahoma"/>
          <w:b w:val="0"/>
          <w:bCs/>
          <w:position w:val="0"/>
          <w:szCs w:val="24"/>
          <w:lang w:eastAsia="fr-FR"/>
        </w:rPr>
      </w:pPr>
      <w:r w:rsidRPr="00974CA5">
        <w:rPr>
          <w:rFonts w:ascii="Tahoma" w:hAnsi="Tahoma" w:cs="Tahoma"/>
          <w:b w:val="0"/>
          <w:bCs/>
          <w:position w:val="0"/>
          <w:szCs w:val="24"/>
          <w:lang w:eastAsia="fr-FR"/>
        </w:rPr>
        <w:t xml:space="preserve">Elle est officiellement reconnue sur la base de la loi n° 2003-14 du 04 juin 2003 relative aux mutuelles de santé et le Décret n° 2009-423 du 27 avril 2009 portant application de ladite loi. </w:t>
      </w:r>
    </w:p>
    <w:p w14:paraId="45423471" w14:textId="77777777" w:rsidR="00327806" w:rsidRPr="00974CA5" w:rsidRDefault="00327806" w:rsidP="00DA2736">
      <w:pPr>
        <w:spacing w:line="276" w:lineRule="auto"/>
        <w:rPr>
          <w:rFonts w:ascii="Tahoma" w:hAnsi="Tahoma" w:cs="Tahoma"/>
          <w:szCs w:val="24"/>
        </w:rPr>
      </w:pPr>
    </w:p>
    <w:p w14:paraId="17E2A2A1" w14:textId="77777777" w:rsidR="00327806" w:rsidRPr="00974CA5" w:rsidRDefault="00327806" w:rsidP="00327806">
      <w:pPr>
        <w:spacing w:before="100" w:beforeAutospacing="1" w:after="100" w:afterAutospacing="1"/>
        <w:jc w:val="both"/>
        <w:rPr>
          <w:rFonts w:ascii="Tahoma" w:hAnsi="Tahoma" w:cs="Tahoma"/>
          <w:b w:val="0"/>
          <w:bCs/>
          <w:kern w:val="36"/>
          <w:szCs w:val="24"/>
        </w:rPr>
      </w:pPr>
      <w:r w:rsidRPr="00974CA5">
        <w:rPr>
          <w:rFonts w:ascii="Tahoma" w:hAnsi="Tahoma" w:cs="Tahoma"/>
          <w:szCs w:val="24"/>
        </w:rPr>
        <w:t>Vision de l’UNAMUSC</w:t>
      </w:r>
    </w:p>
    <w:p w14:paraId="6C85AA37" w14:textId="77777777" w:rsidR="00327806" w:rsidRPr="00974CA5" w:rsidRDefault="00327806" w:rsidP="00327806">
      <w:pPr>
        <w:spacing w:line="276" w:lineRule="auto"/>
        <w:jc w:val="both"/>
        <w:rPr>
          <w:rFonts w:ascii="Tahoma" w:hAnsi="Tahoma" w:cs="Tahoma"/>
          <w:b w:val="0"/>
          <w:szCs w:val="24"/>
        </w:rPr>
      </w:pPr>
      <w:r w:rsidRPr="00974CA5">
        <w:rPr>
          <w:rFonts w:ascii="Tahoma" w:hAnsi="Tahoma" w:cs="Tahoma"/>
          <w:b w:val="0"/>
          <w:szCs w:val="24"/>
        </w:rPr>
        <w:t>L’UNAMUSC se veut </w:t>
      </w:r>
      <w:r w:rsidRPr="00974CA5">
        <w:rPr>
          <w:rFonts w:ascii="Tahoma" w:hAnsi="Tahoma" w:cs="Tahoma"/>
          <w:b w:val="0"/>
          <w:i/>
          <w:iCs/>
          <w:szCs w:val="24"/>
        </w:rPr>
        <w:t>« une Structure fédérative nationale représentative des MUSC, légalement reconnue ambitionnant de représenter les intérêts des MUSC dans les cadres de politiques existants, d’assumer activement son rôle dans la mise en œuvre des politiques, de jouer pour l’</w:t>
      </w:r>
      <w:proofErr w:type="spellStart"/>
      <w:r w:rsidRPr="00974CA5">
        <w:rPr>
          <w:rFonts w:ascii="Tahoma" w:hAnsi="Tahoma" w:cs="Tahoma"/>
          <w:b w:val="0"/>
          <w:i/>
          <w:iCs/>
          <w:szCs w:val="24"/>
        </w:rPr>
        <w:t>Etat</w:t>
      </w:r>
      <w:proofErr w:type="spellEnd"/>
      <w:r w:rsidRPr="00974CA5">
        <w:rPr>
          <w:rFonts w:ascii="Tahoma" w:hAnsi="Tahoma" w:cs="Tahoma"/>
          <w:b w:val="0"/>
          <w:i/>
          <w:iCs/>
          <w:szCs w:val="24"/>
        </w:rPr>
        <w:t xml:space="preserve"> et les PTF le rôle de relais et de veille pour des unions et mutuelles de santé communautaires viables dans le cadre de la CMU ».</w:t>
      </w:r>
    </w:p>
    <w:p w14:paraId="5EDFF4DE" w14:textId="77777777" w:rsidR="00327806" w:rsidRPr="00974CA5" w:rsidRDefault="00327806" w:rsidP="00327806">
      <w:pPr>
        <w:spacing w:before="100" w:beforeAutospacing="1" w:after="100" w:afterAutospacing="1"/>
        <w:jc w:val="both"/>
        <w:rPr>
          <w:rFonts w:ascii="Tahoma" w:hAnsi="Tahoma" w:cs="Tahoma"/>
          <w:szCs w:val="24"/>
        </w:rPr>
      </w:pPr>
      <w:r w:rsidRPr="00974CA5">
        <w:rPr>
          <w:rFonts w:ascii="Tahoma" w:hAnsi="Tahoma" w:cs="Tahoma"/>
          <w:szCs w:val="24"/>
        </w:rPr>
        <w:t>Mission et attributions</w:t>
      </w:r>
    </w:p>
    <w:p w14:paraId="50C1D046" w14:textId="77777777" w:rsidR="00327806" w:rsidRPr="00974CA5" w:rsidRDefault="00327806" w:rsidP="00327806">
      <w:pPr>
        <w:spacing w:line="276" w:lineRule="auto"/>
        <w:jc w:val="both"/>
        <w:rPr>
          <w:rFonts w:ascii="Tahoma" w:hAnsi="Tahoma" w:cs="Tahoma"/>
          <w:i/>
          <w:szCs w:val="24"/>
        </w:rPr>
      </w:pPr>
      <w:r w:rsidRPr="00974CA5">
        <w:rPr>
          <w:rFonts w:ascii="Tahoma" w:hAnsi="Tahoma" w:cs="Tahoma"/>
          <w:i/>
          <w:szCs w:val="24"/>
        </w:rPr>
        <w:t>Sa mission ………</w:t>
      </w:r>
    </w:p>
    <w:p w14:paraId="365FEF49" w14:textId="77777777" w:rsidR="00327806" w:rsidRPr="00974CA5" w:rsidRDefault="00327806" w:rsidP="00327806">
      <w:pPr>
        <w:spacing w:line="276" w:lineRule="auto"/>
        <w:jc w:val="both"/>
        <w:rPr>
          <w:rFonts w:ascii="Tahoma" w:hAnsi="Tahoma" w:cs="Tahoma"/>
          <w:b w:val="0"/>
          <w:szCs w:val="24"/>
        </w:rPr>
      </w:pPr>
      <w:r w:rsidRPr="00974CA5">
        <w:rPr>
          <w:rFonts w:ascii="Tahoma" w:hAnsi="Tahoma" w:cs="Tahoma"/>
          <w:b w:val="0"/>
          <w:szCs w:val="24"/>
        </w:rPr>
        <w:t xml:space="preserve">A travers cette vision, se décline sa mission principale qui est de </w:t>
      </w:r>
      <w:r w:rsidRPr="00974CA5">
        <w:rPr>
          <w:rFonts w:ascii="Tahoma" w:hAnsi="Tahoma" w:cs="Tahoma"/>
          <w:b w:val="0"/>
          <w:i/>
          <w:iCs/>
          <w:szCs w:val="24"/>
        </w:rPr>
        <w:t>constituer un centre de ressources, un cadre d’échanges, de mutualisation (gestion de services communs), d’appui technique et d’actions politiques au profit des MUSC.</w:t>
      </w:r>
    </w:p>
    <w:p w14:paraId="196BA5E7" w14:textId="77777777" w:rsidR="00327806" w:rsidRPr="00974CA5" w:rsidRDefault="00327806" w:rsidP="00327806">
      <w:pPr>
        <w:spacing w:line="276" w:lineRule="auto"/>
        <w:jc w:val="both"/>
        <w:rPr>
          <w:rFonts w:ascii="Tahoma" w:hAnsi="Tahoma" w:cs="Tahoma"/>
          <w:i/>
          <w:szCs w:val="24"/>
        </w:rPr>
      </w:pPr>
    </w:p>
    <w:p w14:paraId="51C8555A" w14:textId="77777777" w:rsidR="00327806" w:rsidRPr="00974CA5" w:rsidRDefault="00327806" w:rsidP="00327806">
      <w:pPr>
        <w:spacing w:after="120" w:line="276" w:lineRule="auto"/>
        <w:jc w:val="both"/>
        <w:rPr>
          <w:rFonts w:ascii="Tahoma" w:hAnsi="Tahoma" w:cs="Tahoma"/>
          <w:b w:val="0"/>
          <w:szCs w:val="24"/>
        </w:rPr>
      </w:pPr>
      <w:r w:rsidRPr="00974CA5">
        <w:rPr>
          <w:rFonts w:ascii="Tahoma" w:hAnsi="Tahoma" w:cs="Tahoma"/>
          <w:i/>
          <w:szCs w:val="24"/>
        </w:rPr>
        <w:t xml:space="preserve">Les attributions </w:t>
      </w:r>
      <w:r w:rsidRPr="00974CA5">
        <w:rPr>
          <w:rFonts w:ascii="Tahoma" w:hAnsi="Tahoma" w:cs="Tahoma"/>
          <w:b w:val="0"/>
          <w:szCs w:val="24"/>
        </w:rPr>
        <w:t>telles que définies dans ses textes statutaires sont celles clairement définies dans le règlement communautaire de l’UEMOA portant sur les mutuelles sociales. Il s’agit principalement</w:t>
      </w:r>
    </w:p>
    <w:p w14:paraId="0D7F2DA6" w14:textId="77777777" w:rsidR="00327806" w:rsidRPr="00974CA5" w:rsidRDefault="00327806" w:rsidP="00327806">
      <w:pPr>
        <w:pStyle w:val="Paragraphedeliste"/>
        <w:numPr>
          <w:ilvl w:val="0"/>
          <w:numId w:val="1"/>
        </w:numPr>
        <w:spacing w:after="240" w:line="276" w:lineRule="auto"/>
        <w:jc w:val="both"/>
        <w:rPr>
          <w:rFonts w:ascii="Tahoma" w:hAnsi="Tahoma" w:cs="Tahoma"/>
          <w:b w:val="0"/>
          <w:szCs w:val="24"/>
        </w:rPr>
      </w:pPr>
      <w:proofErr w:type="gramStart"/>
      <w:r w:rsidRPr="00974CA5">
        <w:rPr>
          <w:rFonts w:ascii="Tahoma" w:hAnsi="Tahoma" w:cs="Tahoma"/>
          <w:b w:val="0"/>
          <w:szCs w:val="24"/>
        </w:rPr>
        <w:t>d’agir</w:t>
      </w:r>
      <w:proofErr w:type="gramEnd"/>
      <w:r w:rsidRPr="00974CA5">
        <w:rPr>
          <w:rFonts w:ascii="Tahoma" w:hAnsi="Tahoma" w:cs="Tahoma"/>
          <w:b w:val="0"/>
          <w:szCs w:val="24"/>
        </w:rPr>
        <w:t xml:space="preserve"> en qualité d’organisme de supervision, d’appui-conseils et de suivi des activités des structures affiliées ;</w:t>
      </w:r>
    </w:p>
    <w:p w14:paraId="6306E583" w14:textId="77777777" w:rsidR="00327806" w:rsidRPr="00974CA5" w:rsidRDefault="00327806" w:rsidP="00327806">
      <w:pPr>
        <w:pStyle w:val="Paragraphedeliste"/>
        <w:numPr>
          <w:ilvl w:val="0"/>
          <w:numId w:val="1"/>
        </w:numPr>
        <w:spacing w:after="240" w:line="276" w:lineRule="auto"/>
        <w:jc w:val="both"/>
        <w:rPr>
          <w:rFonts w:ascii="Tahoma" w:hAnsi="Tahoma" w:cs="Tahoma"/>
          <w:b w:val="0"/>
          <w:szCs w:val="24"/>
        </w:rPr>
      </w:pPr>
      <w:proofErr w:type="gramStart"/>
      <w:r w:rsidRPr="00974CA5">
        <w:rPr>
          <w:rFonts w:ascii="Tahoma" w:hAnsi="Tahoma" w:cs="Tahoma"/>
          <w:b w:val="0"/>
          <w:szCs w:val="24"/>
        </w:rPr>
        <w:t>de</w:t>
      </w:r>
      <w:proofErr w:type="gramEnd"/>
      <w:r w:rsidRPr="00974CA5">
        <w:rPr>
          <w:rFonts w:ascii="Tahoma" w:hAnsi="Tahoma" w:cs="Tahoma"/>
          <w:b w:val="0"/>
          <w:szCs w:val="24"/>
        </w:rPr>
        <w:t xml:space="preserve"> promouvoir le développement, la viabilité et la performance du mouvement mutualiste ;</w:t>
      </w:r>
    </w:p>
    <w:p w14:paraId="1A9FB2E0" w14:textId="77777777" w:rsidR="00327806" w:rsidRPr="00974CA5" w:rsidRDefault="00327806" w:rsidP="00327806">
      <w:pPr>
        <w:pStyle w:val="Paragraphedeliste"/>
        <w:numPr>
          <w:ilvl w:val="0"/>
          <w:numId w:val="1"/>
        </w:numPr>
        <w:spacing w:after="240" w:line="276" w:lineRule="auto"/>
        <w:jc w:val="both"/>
        <w:rPr>
          <w:rFonts w:ascii="Tahoma" w:hAnsi="Tahoma" w:cs="Tahoma"/>
          <w:b w:val="0"/>
          <w:szCs w:val="24"/>
        </w:rPr>
      </w:pPr>
      <w:proofErr w:type="gramStart"/>
      <w:r w:rsidRPr="00974CA5">
        <w:rPr>
          <w:rFonts w:ascii="Tahoma" w:hAnsi="Tahoma" w:cs="Tahoma"/>
          <w:b w:val="0"/>
          <w:szCs w:val="24"/>
        </w:rPr>
        <w:t>d’assurer</w:t>
      </w:r>
      <w:proofErr w:type="gramEnd"/>
      <w:r w:rsidRPr="00974CA5">
        <w:rPr>
          <w:rFonts w:ascii="Tahoma" w:hAnsi="Tahoma" w:cs="Tahoma"/>
          <w:b w:val="0"/>
          <w:szCs w:val="24"/>
        </w:rPr>
        <w:t xml:space="preserve"> la représentation des structures affiliées à tous les niveaux ; </w:t>
      </w:r>
    </w:p>
    <w:p w14:paraId="7B9DFE82" w14:textId="77777777" w:rsidR="00327806" w:rsidRPr="00974CA5" w:rsidRDefault="00327806" w:rsidP="00327806">
      <w:pPr>
        <w:pStyle w:val="Paragraphedeliste"/>
        <w:numPr>
          <w:ilvl w:val="0"/>
          <w:numId w:val="1"/>
        </w:numPr>
        <w:spacing w:after="240" w:line="276" w:lineRule="auto"/>
        <w:jc w:val="both"/>
        <w:rPr>
          <w:rFonts w:ascii="Tahoma" w:hAnsi="Tahoma" w:cs="Tahoma"/>
          <w:b w:val="0"/>
          <w:szCs w:val="24"/>
        </w:rPr>
      </w:pPr>
      <w:proofErr w:type="gramStart"/>
      <w:r w:rsidRPr="00974CA5">
        <w:rPr>
          <w:rFonts w:ascii="Tahoma" w:hAnsi="Tahoma" w:cs="Tahoma"/>
          <w:b w:val="0"/>
          <w:szCs w:val="24"/>
        </w:rPr>
        <w:t>d’assurer</w:t>
      </w:r>
      <w:proofErr w:type="gramEnd"/>
      <w:r w:rsidRPr="00974CA5">
        <w:rPr>
          <w:rFonts w:ascii="Tahoma" w:hAnsi="Tahoma" w:cs="Tahoma"/>
          <w:b w:val="0"/>
          <w:szCs w:val="24"/>
        </w:rPr>
        <w:t xml:space="preserve"> des services communs de gestion.</w:t>
      </w:r>
    </w:p>
    <w:p w14:paraId="3D5ECEDF" w14:textId="77777777" w:rsidR="00A2271C" w:rsidRDefault="00A2271C"/>
    <w:sectPr w:rsidR="00A227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EF0C78"/>
    <w:multiLevelType w:val="hybridMultilevel"/>
    <w:tmpl w:val="FF225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806"/>
    <w:rsid w:val="00327806"/>
    <w:rsid w:val="00A2271C"/>
    <w:rsid w:val="00DA2736"/>
  </w:rsids>
  <m:mathPr>
    <m:mathFont m:val="Cambria Math"/>
    <m:brkBin m:val="before"/>
    <m:brkBinSub m:val="--"/>
    <m:smallFrac m:val="0"/>
    <m:dispDef/>
    <m:lMargin m:val="0"/>
    <m:rMargin m:val="0"/>
    <m:defJc m:val="centerGroup"/>
    <m:wrapIndent m:val="1440"/>
    <m:intLim m:val="subSup"/>
    <m:naryLim m:val="undOvr"/>
  </m:mathPr>
  <w:themeFontLang w:val="fr-SN"/>
  <w:clrSchemeMapping w:bg1="light1" w:t1="dark1" w:bg2="light2" w:t2="dark2" w:accent1="accent1" w:accent2="accent2" w:accent3="accent3" w:accent4="accent4" w:accent5="accent5" w:accent6="accent6" w:hyperlink="hyperlink" w:followedHyperlink="followedHyperlink"/>
  <w:decimalSymbol w:val=","/>
  <w:listSeparator w:val=";"/>
  <w14:docId w14:val="396325D1"/>
  <w15:chartTrackingRefBased/>
  <w15:docId w15:val="{93F452E0-3C93-4345-81DF-0A93D9445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S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806"/>
    <w:pPr>
      <w:overflowPunct w:val="0"/>
      <w:autoSpaceDE w:val="0"/>
      <w:autoSpaceDN w:val="0"/>
      <w:adjustRightInd w:val="0"/>
    </w:pPr>
    <w:rPr>
      <w:rFonts w:ascii="Times New Roman" w:eastAsia="Times New Roman" w:hAnsi="Times New Roman" w:cs="Times New Roman"/>
      <w:b/>
      <w:position w:val="-10"/>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lan3">
    <w:name w:val="Titre plan 3"/>
    <w:basedOn w:val="Normal"/>
    <w:rsid w:val="00327806"/>
    <w:pPr>
      <w:overflowPunct/>
      <w:autoSpaceDE/>
      <w:autoSpaceDN/>
      <w:adjustRightInd/>
      <w:jc w:val="both"/>
    </w:pPr>
    <w:rPr>
      <w:bCs/>
      <w:position w:val="0"/>
      <w:sz w:val="28"/>
      <w:szCs w:val="24"/>
      <w:lang w:eastAsia="fr-FR"/>
    </w:rPr>
  </w:style>
  <w:style w:type="paragraph" w:styleId="Paragraphedeliste">
    <w:name w:val="List Paragraph"/>
    <w:basedOn w:val="Normal"/>
    <w:uiPriority w:val="34"/>
    <w:qFormat/>
    <w:rsid w:val="00327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1843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2021-04-02T22:49:00Z</dcterms:created>
  <dcterms:modified xsi:type="dcterms:W3CDTF">2021-04-02T22:50:00Z</dcterms:modified>
</cp:coreProperties>
</file>